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6C" w:rsidRPr="00C82142" w:rsidRDefault="003E306C" w:rsidP="003E306C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r w:rsidRPr="00C82142">
        <w:rPr>
          <w:rFonts w:ascii="Calibri Light" w:eastAsia="Calibri Light" w:hAnsi="Calibri Light" w:cs="Calibri Light"/>
          <w:b/>
          <w:i/>
          <w:spacing w:val="10"/>
          <w:highlight w:val="yellow"/>
        </w:rPr>
        <w:t>INSERT SCHOOL LETTERHEAD HERE</w:t>
      </w:r>
    </w:p>
    <w:p w:rsidR="006E18CD" w:rsidRPr="006E18CD" w:rsidRDefault="006E18CD" w:rsidP="006E18CD">
      <w:pPr>
        <w:spacing w:before="10"/>
        <w:jc w:val="center"/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</w:pPr>
      <w:r w:rsidRPr="006E18CD"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>ĐẠO LUẬT VỀ SỨC KHỎE CHO THANH THIẾU NIÊN CỦ</w:t>
      </w: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A CALIFORNIA – </w:t>
      </w:r>
      <w:r w:rsidRPr="006E18CD"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>BỘ LUẬT GIÁO DỤC §§ 51930 ‐ 51939</w:t>
      </w:r>
    </w:p>
    <w:p w:rsidR="00631417" w:rsidRDefault="006E18CD" w:rsidP="006E18CD">
      <w:pPr>
        <w:spacing w:before="10"/>
        <w:jc w:val="center"/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</w:pPr>
      <w:r w:rsidRPr="006E18CD"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>GIÁO DỤC TOÀN DIỆN VỀ SỨC KHỎE TÌNH DỤC VÀ PHÒNG NGỪA HIV</w:t>
      </w:r>
    </w:p>
    <w:p w:rsidR="006E18CD" w:rsidRDefault="006E18CD" w:rsidP="006E18CD">
      <w:pPr>
        <w:spacing w:before="10"/>
        <w:jc w:val="center"/>
        <w:rPr>
          <w:rFonts w:ascii="Calibri Light" w:eastAsia="Calibri Light" w:hAnsi="Calibri Light" w:cs="Calibri Light"/>
          <w:sz w:val="20"/>
          <w:szCs w:val="20"/>
        </w:rPr>
      </w:pPr>
    </w:p>
    <w:p w:rsidR="003E306C" w:rsidRPr="00640EF1" w:rsidRDefault="003E306C" w:rsidP="003E306C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6E18CD" w:rsidP="008C43C7">
      <w:pPr>
        <w:pStyle w:val="BodyText"/>
        <w:ind w:left="0"/>
      </w:pPr>
      <w:r w:rsidRPr="006E18CD">
        <w:t>Kính gửi quý vị Phụ huynh/Giám hộ</w:t>
      </w:r>
      <w:r w:rsidR="00D57220">
        <w:t>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631417" w:rsidRDefault="006E18CD" w:rsidP="00545249">
      <w:pPr>
        <w:pStyle w:val="BodyText"/>
        <w:ind w:left="0" w:right="202"/>
      </w:pPr>
      <w:r w:rsidRPr="006E18CD">
        <w:t xml:space="preserve">Luật của tiểu bang California, Đạo luật về Sức khỏe cho Thanh thiếu niên của California, </w:t>
      </w:r>
      <w:r w:rsidRPr="007B0E6F">
        <w:t>yêu cầu</w:t>
      </w:r>
      <w:r w:rsidR="008B5D43">
        <w:t xml:space="preserve"> sự</w:t>
      </w:r>
      <w:r w:rsidRPr="006E18CD">
        <w:t xml:space="preserve"> giáo dục toàn diện về sức khỏe tình dục và phòng ngừa HIV phải được cung cấp cho các học sinh ít nhất một lần ở trường trung học đệ nhất cấp và một lần ở trường trung học đệ nhị cấp, bắt đầu từ cấp lớp 7</w:t>
      </w:r>
      <w:r w:rsidR="00D57220">
        <w:t>.</w:t>
      </w:r>
      <w:r w:rsidR="00D31520">
        <w:t xml:space="preserve"> </w:t>
      </w:r>
      <w:r w:rsidRPr="006E18CD">
        <w:t>Một học khu cũng có thể cung cấp sự giáo dục toàn diện về sức khỏe tình dục hoặc phòng ngừa HIV sớm hơn cấp lớp 7 gồm các hướng dẫn phù hợp với lứa tuổi và thông tin y tế ch</w:t>
      </w:r>
      <w:r w:rsidR="008B5D43">
        <w:t>ính xác trong</w:t>
      </w:r>
      <w:r w:rsidRPr="006E18CD">
        <w:t xml:space="preserve"> bất kỳ chủ đề tổng quát nào</w:t>
      </w:r>
      <w:r w:rsidR="00545249">
        <w:t xml:space="preserve">. </w:t>
      </w:r>
      <w:r w:rsidRPr="006E18CD">
        <w:t xml:space="preserve">Để phù hợp với các yêu cầu và hướng dẫn, </w:t>
      </w:r>
      <w:r w:rsidR="008B5D43">
        <w:t xml:space="preserve">do </w:t>
      </w:r>
      <w:r w:rsidRPr="006E18CD">
        <w:t>Học Khu Thống Nhất San Diego cung cấp sự giáo dục toàn diện về sức khỏe tình dục ở các cấp lớp 6, 8 và trung học</w:t>
      </w:r>
      <w:r w:rsidR="00545249">
        <w:t xml:space="preserve">. </w:t>
      </w:r>
      <w:r w:rsidR="00884E01" w:rsidRPr="00884E01">
        <w:t xml:space="preserve">Có thể tìm thấy </w:t>
      </w:r>
      <w:r w:rsidR="00884E01" w:rsidRPr="006E18CD">
        <w:t xml:space="preserve">Đạo luật về Sức khỏe cho Thanh thiếu niên </w:t>
      </w:r>
      <w:r w:rsidR="00884E01" w:rsidRPr="00884E01">
        <w:t xml:space="preserve">của </w:t>
      </w:r>
      <w:r w:rsidR="00884E01" w:rsidRPr="003E306C">
        <w:t>California, Bộ luật Giáo dục CA tương ứng</w:t>
      </w:r>
      <w:r w:rsidR="00884E01" w:rsidRPr="00884E01">
        <w:t xml:space="preserve"> và các </w:t>
      </w:r>
      <w:r w:rsidR="00884E01">
        <w:t>nguồn trợ giúp giảng dạy</w:t>
      </w:r>
      <w:r w:rsidR="00884E01" w:rsidRPr="00884E01">
        <w:t xml:space="preserve"> khác trên trang </w:t>
      </w:r>
      <w:r w:rsidR="00884E01">
        <w:t>mạng</w:t>
      </w:r>
      <w:r w:rsidR="00884E01" w:rsidRPr="00884E01">
        <w:t xml:space="preserve"> của Chương trình Giáo dục Sức khỏe Tình dục</w:t>
      </w:r>
      <w:r w:rsidR="00884E01">
        <w:t xml:space="preserve"> ở</w:t>
      </w:r>
      <w:r w:rsidR="001C0799" w:rsidRPr="00C665AA">
        <w:t>:</w:t>
      </w:r>
      <w:r w:rsidR="007D50C9">
        <w:t xml:space="preserve"> </w:t>
      </w:r>
      <w:r w:rsidR="001C0799">
        <w:t xml:space="preserve"> </w:t>
      </w:r>
      <w:hyperlink r:id="rId7" w:history="1">
        <w:r w:rsidR="001C0799" w:rsidRPr="00857B02">
          <w:rPr>
            <w:rStyle w:val="Hyperlink"/>
          </w:rPr>
          <w:t>www.sandiegounified.org/SHEP</w:t>
        </w:r>
      </w:hyperlink>
      <w:r w:rsidR="001C0799">
        <w:t>.</w:t>
      </w:r>
    </w:p>
    <w:p w:rsidR="00D13CA8" w:rsidRDefault="00D13CA8" w:rsidP="00545249">
      <w:pPr>
        <w:pStyle w:val="BodyText"/>
        <w:ind w:left="0" w:right="202"/>
      </w:pPr>
    </w:p>
    <w:p w:rsidR="00D13CA8" w:rsidRPr="00D13CA8" w:rsidRDefault="002706FF" w:rsidP="00D13CA8">
      <w:pPr>
        <w:pStyle w:val="BodyText"/>
        <w:ind w:left="0" w:right="202"/>
        <w:rPr>
          <w:lang w:val="en"/>
        </w:rPr>
      </w:pPr>
      <w:r w:rsidRPr="002706FF">
        <w:rPr>
          <w:lang w:val="en"/>
        </w:rPr>
        <w:t xml:space="preserve">Do các </w:t>
      </w:r>
      <w:r w:rsidR="008B5D43">
        <w:rPr>
          <w:lang w:val="en"/>
        </w:rPr>
        <w:t>tình huống</w:t>
      </w:r>
      <w:r w:rsidRPr="002706FF">
        <w:rPr>
          <w:lang w:val="en"/>
        </w:rPr>
        <w:t xml:space="preserve"> COVID-19</w:t>
      </w:r>
      <w:r w:rsidR="00D41967">
        <w:rPr>
          <w:lang w:val="en"/>
        </w:rPr>
        <w:t>,</w:t>
      </w:r>
      <w:r w:rsidRPr="002706FF">
        <w:rPr>
          <w:lang w:val="en"/>
        </w:rPr>
        <w:t xml:space="preserve"> và </w:t>
      </w:r>
      <w:r w:rsidRPr="00B5234E">
        <w:rPr>
          <w:lang w:val="en"/>
        </w:rPr>
        <w:t>tuân theo</w:t>
      </w:r>
      <w:r w:rsidRPr="002706FF">
        <w:rPr>
          <w:lang w:val="en"/>
        </w:rPr>
        <w:t xml:space="preserve"> các hướng dẫn của Bộ</w:t>
      </w:r>
      <w:r w:rsidR="00D41967">
        <w:rPr>
          <w:lang w:val="en"/>
        </w:rPr>
        <w:t xml:space="preserve"> Giáo D</w:t>
      </w:r>
      <w:r w:rsidRPr="002706FF">
        <w:rPr>
          <w:lang w:val="en"/>
        </w:rPr>
        <w:t xml:space="preserve">ục California để chuyển đổi tất cả các hướng dẫn sang “mô hình đào tạo từ xa”, giáo dục </w:t>
      </w:r>
      <w:r w:rsidR="00D41967">
        <w:rPr>
          <w:lang w:val="en"/>
        </w:rPr>
        <w:t xml:space="preserve">toàn diện về </w:t>
      </w:r>
      <w:r w:rsidRPr="002706FF">
        <w:rPr>
          <w:lang w:val="en"/>
        </w:rPr>
        <w:t xml:space="preserve">sức khỏe tình dục có thể được cung cấp dưới dạng học trực tuyến. Học khu của chúng tôi sẽ sử dụng chương trình giảng dạy </w:t>
      </w:r>
      <w:r w:rsidRPr="002706FF">
        <w:rPr>
          <w:i/>
          <w:lang w:val="en"/>
        </w:rPr>
        <w:t>Quyền</w:t>
      </w:r>
      <w:r w:rsidR="00D41967">
        <w:rPr>
          <w:i/>
          <w:lang w:val="en"/>
        </w:rPr>
        <w:t xml:space="preserve"> hạn</w:t>
      </w:r>
      <w:r w:rsidRPr="002706FF">
        <w:rPr>
          <w:i/>
          <w:lang w:val="en"/>
        </w:rPr>
        <w:t>,</w:t>
      </w:r>
      <w:r w:rsidRPr="002706FF">
        <w:rPr>
          <w:lang w:val="en"/>
        </w:rPr>
        <w:t xml:space="preserve"> </w:t>
      </w:r>
      <w:r w:rsidRPr="002706FF">
        <w:rPr>
          <w:i/>
          <w:lang w:val="en"/>
        </w:rPr>
        <w:t>Tôn trọng, Trách nhiệm</w:t>
      </w:r>
      <w:r w:rsidR="00D41967">
        <w:rPr>
          <w:lang w:val="en"/>
        </w:rPr>
        <w:t xml:space="preserve"> </w:t>
      </w:r>
      <w:r w:rsidRPr="002706FF">
        <w:rPr>
          <w:lang w:val="en"/>
        </w:rPr>
        <w:t xml:space="preserve">do </w:t>
      </w:r>
      <w:r w:rsidR="00D41967">
        <w:rPr>
          <w:lang w:val="en"/>
        </w:rPr>
        <w:t>Ủy ban Giáo dục</w:t>
      </w:r>
      <w:r w:rsidRPr="002706FF">
        <w:rPr>
          <w:lang w:val="en"/>
        </w:rPr>
        <w:t xml:space="preserve"> </w:t>
      </w:r>
      <w:r w:rsidRPr="00B5234E">
        <w:rPr>
          <w:lang w:val="en"/>
        </w:rPr>
        <w:t>phê duyệt</w:t>
      </w:r>
      <w:r w:rsidRPr="002706FF">
        <w:rPr>
          <w:lang w:val="en"/>
        </w:rPr>
        <w:t xml:space="preserve">, dưới dạng trực tuyến hoặc trực tiếp trong lớp học. Giáo viên của con </w:t>
      </w:r>
      <w:r w:rsidR="00D41967">
        <w:rPr>
          <w:lang w:val="en"/>
        </w:rPr>
        <w:t>quý vị</w:t>
      </w:r>
      <w:r w:rsidRPr="002706FF">
        <w:rPr>
          <w:lang w:val="en"/>
        </w:rPr>
        <w:t xml:space="preserve"> sẽ cung cấp </w:t>
      </w:r>
      <w:r w:rsidR="00D41967">
        <w:rPr>
          <w:lang w:val="en"/>
        </w:rPr>
        <w:t>sự giảng dạy</w:t>
      </w:r>
      <w:r w:rsidRPr="002706FF">
        <w:rPr>
          <w:lang w:val="en"/>
        </w:rPr>
        <w:t xml:space="preserve"> trong một khung thời gian xác định và truyền đạ</w:t>
      </w:r>
      <w:r w:rsidR="00D41967">
        <w:rPr>
          <w:lang w:val="en"/>
        </w:rPr>
        <w:t>t cho con em quý vị</w:t>
      </w:r>
      <w:r w:rsidR="00D13CA8" w:rsidRPr="00D13CA8">
        <w:rPr>
          <w:lang w:val="en"/>
        </w:rPr>
        <w:t xml:space="preserve">. </w:t>
      </w:r>
    </w:p>
    <w:p w:rsidR="00D13CA8" w:rsidRDefault="00D13CA8" w:rsidP="00D13CA8">
      <w:pPr>
        <w:pStyle w:val="BodyText"/>
        <w:ind w:right="202"/>
        <w:rPr>
          <w:lang w:val="en"/>
        </w:rPr>
      </w:pPr>
    </w:p>
    <w:p w:rsidR="00D13CA8" w:rsidRPr="00D13CA8" w:rsidRDefault="002706FF" w:rsidP="00D13CA8">
      <w:pPr>
        <w:pStyle w:val="BodyText"/>
        <w:ind w:left="0" w:right="202"/>
        <w:rPr>
          <w:lang w:val="en"/>
        </w:rPr>
      </w:pPr>
      <w:r w:rsidRPr="002706FF">
        <w:rPr>
          <w:lang w:val="en"/>
        </w:rPr>
        <w:t xml:space="preserve">Nếu được cung cấp qua </w:t>
      </w:r>
      <w:r w:rsidR="008B5D43">
        <w:rPr>
          <w:lang w:val="en"/>
        </w:rPr>
        <w:t>dạng</w:t>
      </w:r>
      <w:r w:rsidRPr="002706FF">
        <w:rPr>
          <w:lang w:val="en"/>
        </w:rPr>
        <w:t xml:space="preserve"> học tập trực tuyến, điều quan trọng là các gia đình phải </w:t>
      </w:r>
      <w:r w:rsidR="00D41967">
        <w:rPr>
          <w:lang w:val="en"/>
        </w:rPr>
        <w:t xml:space="preserve">bảo </w:t>
      </w:r>
      <w:r w:rsidRPr="002706FF">
        <w:rPr>
          <w:lang w:val="en"/>
        </w:rPr>
        <w:t>đả</w:t>
      </w:r>
      <w:r w:rsidR="00D41967">
        <w:rPr>
          <w:lang w:val="en"/>
        </w:rPr>
        <w:t xml:space="preserve">m </w:t>
      </w:r>
      <w:r w:rsidRPr="002706FF">
        <w:rPr>
          <w:lang w:val="en"/>
        </w:rPr>
        <w:t>rằng</w:t>
      </w:r>
      <w:r w:rsidR="00D13CA8" w:rsidRPr="00D13CA8">
        <w:rPr>
          <w:lang w:val="en"/>
        </w:rPr>
        <w:t>:</w:t>
      </w:r>
    </w:p>
    <w:p w:rsidR="00D13CA8" w:rsidRPr="00D13CA8" w:rsidRDefault="002706FF" w:rsidP="002706FF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2706FF">
        <w:rPr>
          <w:lang w:val="en"/>
        </w:rPr>
        <w:t xml:space="preserve">Học sinh có </w:t>
      </w:r>
      <w:r w:rsidR="00D41967">
        <w:rPr>
          <w:lang w:val="en"/>
        </w:rPr>
        <w:t xml:space="preserve">máy </w:t>
      </w:r>
      <w:r w:rsidRPr="002706FF">
        <w:rPr>
          <w:lang w:val="en"/>
        </w:rPr>
        <w:t xml:space="preserve">nghe </w:t>
      </w:r>
      <w:r w:rsidR="008B5D43">
        <w:rPr>
          <w:lang w:val="en"/>
        </w:rPr>
        <w:t xml:space="preserve">tai </w:t>
      </w:r>
      <w:r w:rsidR="00D41967">
        <w:rPr>
          <w:lang w:val="en"/>
        </w:rPr>
        <w:t>(headp</w:t>
      </w:r>
      <w:r w:rsidR="008404A8">
        <w:rPr>
          <w:lang w:val="en"/>
        </w:rPr>
        <w:t>h</w:t>
      </w:r>
      <w:r w:rsidR="00D41967">
        <w:rPr>
          <w:lang w:val="en"/>
        </w:rPr>
        <w:t xml:space="preserve">ones) </w:t>
      </w:r>
      <w:r w:rsidRPr="002706FF">
        <w:rPr>
          <w:lang w:val="en"/>
        </w:rPr>
        <w:t xml:space="preserve">hoặc </w:t>
      </w:r>
      <w:r w:rsidR="00D41967">
        <w:rPr>
          <w:lang w:val="en"/>
        </w:rPr>
        <w:t xml:space="preserve">một </w:t>
      </w:r>
      <w:r w:rsidRPr="00B5234E">
        <w:rPr>
          <w:lang w:val="en"/>
        </w:rPr>
        <w:t>không gian riêng</w:t>
      </w:r>
      <w:r w:rsidRPr="002706FF">
        <w:rPr>
          <w:lang w:val="en"/>
        </w:rPr>
        <w:t xml:space="preserve"> cách xa </w:t>
      </w:r>
      <w:r w:rsidR="00D41967">
        <w:rPr>
          <w:lang w:val="en"/>
        </w:rPr>
        <w:t xml:space="preserve">các </w:t>
      </w:r>
      <w:r w:rsidRPr="002706FF">
        <w:rPr>
          <w:lang w:val="en"/>
        </w:rPr>
        <w:t xml:space="preserve">trẻ nhỏ hơn để tham gia </w:t>
      </w:r>
      <w:r w:rsidR="004A6B42">
        <w:rPr>
          <w:lang w:val="en"/>
        </w:rPr>
        <w:t xml:space="preserve">vào </w:t>
      </w:r>
      <w:r w:rsidRPr="002706FF">
        <w:rPr>
          <w:lang w:val="en"/>
        </w:rPr>
        <w:t>các bài họ</w:t>
      </w:r>
      <w:r w:rsidR="004A6B42">
        <w:rPr>
          <w:lang w:val="en"/>
        </w:rPr>
        <w:t>c này</w:t>
      </w:r>
      <w:r w:rsidR="00D13CA8" w:rsidRPr="00D13CA8">
        <w:rPr>
          <w:lang w:val="en"/>
        </w:rPr>
        <w:t>.</w:t>
      </w:r>
    </w:p>
    <w:p w:rsidR="00D13CA8" w:rsidRPr="00D13CA8" w:rsidRDefault="002706FF" w:rsidP="002706FF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2706FF">
        <w:rPr>
          <w:lang w:val="en"/>
        </w:rPr>
        <w:t>Học sinh không được ghi lại hoặc phân phát bất kỳ tài liệu giảng dạy nào mà không có sự cho phép của giáo viên</w:t>
      </w:r>
      <w:r w:rsidR="00D13CA8" w:rsidRPr="00D13CA8">
        <w:rPr>
          <w:lang w:val="en"/>
        </w:rPr>
        <w:t>.</w:t>
      </w:r>
    </w:p>
    <w:p w:rsidR="00D13CA8" w:rsidRDefault="00D13CA8" w:rsidP="00232559">
      <w:pPr>
        <w:pStyle w:val="BodyText"/>
        <w:ind w:left="0" w:right="202"/>
        <w:rPr>
          <w:lang w:val="en"/>
        </w:rPr>
      </w:pPr>
    </w:p>
    <w:p w:rsidR="006368D7" w:rsidRDefault="001F49CA" w:rsidP="006368D7">
      <w:pPr>
        <w:pStyle w:val="BodyText"/>
        <w:tabs>
          <w:tab w:val="left" w:pos="180"/>
        </w:tabs>
        <w:ind w:left="0" w:right="202"/>
      </w:pPr>
      <w:r w:rsidRPr="001F49CA">
        <w:t xml:space="preserve">Các tài liệu giảng dạy </w:t>
      </w:r>
      <w:r w:rsidR="008404A8">
        <w:t>luôn</w:t>
      </w:r>
      <w:r w:rsidRPr="001F49CA">
        <w:t xml:space="preserve"> có để phụ</w:t>
      </w:r>
      <w:r w:rsidR="008404A8">
        <w:t xml:space="preserve"> huynh/</w:t>
      </w:r>
      <w:r w:rsidRPr="001F49CA">
        <w:t>giám hộ xem trước trực tuyến hoặc tại trường (nếu</w:t>
      </w:r>
      <w:r w:rsidR="008404A8">
        <w:t xml:space="preserve"> có</w:t>
      </w:r>
      <w:r w:rsidRPr="001F49CA">
        <w:t xml:space="preserve"> mở). Để cung cấp cho </w:t>
      </w:r>
      <w:r w:rsidR="008404A8">
        <w:t xml:space="preserve">quý vị </w:t>
      </w:r>
      <w:r w:rsidR="008B5D43">
        <w:t xml:space="preserve">có </w:t>
      </w:r>
      <w:r w:rsidRPr="001F49CA">
        <w:t xml:space="preserve">cơ hội xem trước </w:t>
      </w:r>
      <w:r w:rsidR="008404A8">
        <w:t xml:space="preserve">các </w:t>
      </w:r>
      <w:r w:rsidRPr="001F49CA">
        <w:t>tài liệu giảng dạ</w:t>
      </w:r>
      <w:r w:rsidR="008404A8">
        <w:t>y, trường con em</w:t>
      </w:r>
      <w:r w:rsidRPr="001F49CA">
        <w:t xml:space="preserve"> sẽ gửi cho các gia đình một bản trình bày chương trình giảng dạy trực tuyến được ghi sẵn bao gồm các liên kết </w:t>
      </w:r>
      <w:r w:rsidR="008B5D43">
        <w:t>cho</w:t>
      </w:r>
      <w:r w:rsidRPr="001F49CA">
        <w:t xml:space="preserve"> cả chương trình giảng dạy trực tuyến và </w:t>
      </w:r>
      <w:r w:rsidR="008B5D43">
        <w:t>dựa vào</w:t>
      </w:r>
      <w:r w:rsidR="00244C10">
        <w:t xml:space="preserve"> </w:t>
      </w:r>
      <w:r w:rsidRPr="001F49CA">
        <w:t xml:space="preserve">lớp để </w:t>
      </w:r>
      <w:r w:rsidR="008B5D43">
        <w:t xml:space="preserve">quý vị </w:t>
      </w:r>
      <w:r w:rsidRPr="001F49CA">
        <w:t xml:space="preserve">xem trước. </w:t>
      </w:r>
      <w:r w:rsidR="008B5D43">
        <w:t>Quý vị</w:t>
      </w:r>
      <w:r w:rsidRPr="001F49CA">
        <w:t xml:space="preserve"> cũng có thể xem trước các tài liệu hướng dẫn trên </w:t>
      </w:r>
      <w:hyperlink r:id="rId8" w:history="1">
        <w:r w:rsidR="00625C3C" w:rsidRPr="00784506">
          <w:rPr>
            <w:rStyle w:val="Hyperlink"/>
          </w:rPr>
          <w:t>SHEP Curriculum webpage</w:t>
        </w:r>
      </w:hyperlink>
      <w:r w:rsidR="00625C3C" w:rsidRPr="00625C3C">
        <w:t xml:space="preserve">. </w:t>
      </w:r>
      <w:r w:rsidR="00625C3C" w:rsidRPr="003E306C">
        <w:rPr>
          <w:highlight w:val="yellow"/>
        </w:rPr>
        <w:t>[</w:t>
      </w:r>
      <w:r w:rsidRPr="003E306C">
        <w:rPr>
          <w:highlight w:val="yellow"/>
        </w:rPr>
        <w:t>Nế</w:t>
      </w:r>
      <w:r w:rsidR="008404A8" w:rsidRPr="003E306C">
        <w:rPr>
          <w:highlight w:val="yellow"/>
        </w:rPr>
        <w:t>u trường</w:t>
      </w:r>
      <w:r w:rsidRPr="003E306C">
        <w:rPr>
          <w:highlight w:val="yellow"/>
        </w:rPr>
        <w:t xml:space="preserve"> của </w:t>
      </w:r>
      <w:r w:rsidR="008404A8" w:rsidRPr="003E306C">
        <w:rPr>
          <w:highlight w:val="yellow"/>
        </w:rPr>
        <w:t>con quý vị</w:t>
      </w:r>
      <w:r w:rsidRPr="003E306C">
        <w:rPr>
          <w:highlight w:val="yellow"/>
        </w:rPr>
        <w:t xml:space="preserve"> cung cấp thêm</w:t>
      </w:r>
      <w:r w:rsidR="008404A8" w:rsidRPr="003E306C">
        <w:rPr>
          <w:highlight w:val="yellow"/>
        </w:rPr>
        <w:t xml:space="preserve"> một </w:t>
      </w:r>
      <w:r w:rsidRPr="003E306C">
        <w:rPr>
          <w:highlight w:val="yellow"/>
        </w:rPr>
        <w:t xml:space="preserve">cơ hội </w:t>
      </w:r>
      <w:r w:rsidR="008404A8" w:rsidRPr="003E306C">
        <w:rPr>
          <w:highlight w:val="yellow"/>
        </w:rPr>
        <w:t xml:space="preserve">để </w:t>
      </w:r>
      <w:r w:rsidRPr="003E306C">
        <w:rPr>
          <w:highlight w:val="yellow"/>
        </w:rPr>
        <w:t xml:space="preserve">xem trước chương trình giảng dạy, </w:t>
      </w:r>
      <w:r w:rsidR="00395464" w:rsidRPr="003E306C">
        <w:rPr>
          <w:highlight w:val="yellow"/>
        </w:rPr>
        <w:t xml:space="preserve">xin </w:t>
      </w:r>
      <w:r w:rsidRPr="003E306C">
        <w:rPr>
          <w:highlight w:val="yellow"/>
        </w:rPr>
        <w:t>vui lòng cung cấp chi tiết tại đây</w:t>
      </w:r>
      <w:r w:rsidR="00625C3C" w:rsidRPr="003E306C">
        <w:rPr>
          <w:highlight w:val="yellow"/>
        </w:rPr>
        <w:t>.]</w:t>
      </w:r>
    </w:p>
    <w:p w:rsidR="00625C3C" w:rsidRDefault="00625C3C" w:rsidP="006368D7">
      <w:pPr>
        <w:pStyle w:val="BodyText"/>
        <w:tabs>
          <w:tab w:val="left" w:pos="180"/>
        </w:tabs>
        <w:ind w:left="0" w:right="202"/>
        <w:rPr>
          <w:b/>
        </w:rPr>
      </w:pPr>
    </w:p>
    <w:p w:rsidR="006368D7" w:rsidRDefault="001F49CA" w:rsidP="006368D7">
      <w:pPr>
        <w:pStyle w:val="BodyText"/>
        <w:tabs>
          <w:tab w:val="left" w:pos="180"/>
        </w:tabs>
        <w:ind w:left="0" w:right="202"/>
      </w:pPr>
      <w:r w:rsidRPr="001F49CA">
        <w:rPr>
          <w:b/>
        </w:rPr>
        <w:t xml:space="preserve">Xin lưu ý </w:t>
      </w:r>
      <w:r w:rsidR="00395464">
        <w:rPr>
          <w:b/>
        </w:rPr>
        <w:t>phụ huynh</w:t>
      </w:r>
      <w:r w:rsidRPr="001F49CA">
        <w:rPr>
          <w:b/>
        </w:rPr>
        <w:t xml:space="preserve"> hoặc giám hộ có thể </w:t>
      </w:r>
      <w:r w:rsidR="00395464">
        <w:rPr>
          <w:b/>
        </w:rPr>
        <w:t xml:space="preserve">xin </w:t>
      </w:r>
      <w:r w:rsidRPr="001F49CA">
        <w:rPr>
          <w:b/>
        </w:rPr>
        <w:t xml:space="preserve">miễn cho con </w:t>
      </w:r>
      <w:r w:rsidR="00395464">
        <w:rPr>
          <w:b/>
        </w:rPr>
        <w:t>em</w:t>
      </w:r>
      <w:r w:rsidRPr="001F49CA">
        <w:rPr>
          <w:b/>
        </w:rPr>
        <w:t xml:space="preserve"> tham gia buổi </w:t>
      </w:r>
      <w:r w:rsidR="00395464">
        <w:rPr>
          <w:b/>
        </w:rPr>
        <w:t>giảng dạy</w:t>
      </w:r>
      <w:r w:rsidRPr="001F49CA">
        <w:rPr>
          <w:b/>
        </w:rPr>
        <w:t xml:space="preserve"> </w:t>
      </w:r>
      <w:r w:rsidR="008B5D43">
        <w:rPr>
          <w:b/>
        </w:rPr>
        <w:t xml:space="preserve">lựa chọn </w:t>
      </w:r>
      <w:r w:rsidRPr="001F49CA">
        <w:rPr>
          <w:b/>
        </w:rPr>
        <w:t xml:space="preserve">về sức khỏe tình dục cho năm học này bằng cách cung cấp </w:t>
      </w:r>
      <w:r w:rsidR="00395464" w:rsidRPr="0043243D">
        <w:rPr>
          <w:b/>
        </w:rPr>
        <w:t xml:space="preserve">một thư </w:t>
      </w:r>
      <w:r w:rsidRPr="0043243D">
        <w:rPr>
          <w:b/>
        </w:rPr>
        <w:t xml:space="preserve">điện tử hoặc </w:t>
      </w:r>
      <w:r w:rsidR="00395464" w:rsidRPr="0043243D">
        <w:rPr>
          <w:b/>
        </w:rPr>
        <w:t>một thư viết tay</w:t>
      </w:r>
      <w:r w:rsidRPr="0043243D">
        <w:rPr>
          <w:b/>
        </w:rPr>
        <w:t xml:space="preserve"> bằng ngôn ngữ </w:t>
      </w:r>
      <w:r w:rsidR="00244C10">
        <w:rPr>
          <w:b/>
        </w:rPr>
        <w:t xml:space="preserve">của </w:t>
      </w:r>
      <w:r w:rsidR="008B5D43" w:rsidRPr="0043243D">
        <w:rPr>
          <w:b/>
        </w:rPr>
        <w:t>mình</w:t>
      </w:r>
      <w:r w:rsidRPr="0043243D">
        <w:rPr>
          <w:b/>
        </w:rPr>
        <w:t xml:space="preserve"> cho giáo viên của con</w:t>
      </w:r>
      <w:r w:rsidR="008B5D43" w:rsidRPr="0043243D">
        <w:rPr>
          <w:b/>
        </w:rPr>
        <w:t xml:space="preserve"> em</w:t>
      </w:r>
      <w:r w:rsidRPr="001F49CA">
        <w:rPr>
          <w:b/>
        </w:rPr>
        <w:t xml:space="preserve">. </w:t>
      </w:r>
      <w:r w:rsidR="00395464">
        <w:rPr>
          <w:b/>
        </w:rPr>
        <w:t>C</w:t>
      </w:r>
      <w:r w:rsidRPr="001F49CA">
        <w:rPr>
          <w:b/>
        </w:rPr>
        <w:t xml:space="preserve">hỉ </w:t>
      </w:r>
      <w:r w:rsidR="00395464">
        <w:rPr>
          <w:b/>
        </w:rPr>
        <w:t xml:space="preserve">cần </w:t>
      </w:r>
      <w:r w:rsidR="000B2A51">
        <w:rPr>
          <w:b/>
        </w:rPr>
        <w:t xml:space="preserve">ghi </w:t>
      </w:r>
      <w:r w:rsidR="008B5D43">
        <w:rPr>
          <w:b/>
        </w:rPr>
        <w:t xml:space="preserve">đơn giản </w:t>
      </w:r>
      <w:r w:rsidR="000B2A51">
        <w:rPr>
          <w:b/>
        </w:rPr>
        <w:t xml:space="preserve">là </w:t>
      </w:r>
      <w:r w:rsidR="008B5D43">
        <w:rPr>
          <w:b/>
        </w:rPr>
        <w:t xml:space="preserve">mình </w:t>
      </w:r>
      <w:r w:rsidR="00395464">
        <w:rPr>
          <w:b/>
        </w:rPr>
        <w:t>xin</w:t>
      </w:r>
      <w:r w:rsidRPr="001F49CA">
        <w:rPr>
          <w:b/>
        </w:rPr>
        <w:t xml:space="preserve"> miễ</w:t>
      </w:r>
      <w:r w:rsidR="00395464">
        <w:rPr>
          <w:b/>
        </w:rPr>
        <w:t>n cho con em</w:t>
      </w:r>
      <w:r w:rsidRPr="001F49CA">
        <w:rPr>
          <w:b/>
        </w:rPr>
        <w:t xml:space="preserve"> tham gia buổi </w:t>
      </w:r>
      <w:r w:rsidR="00395464">
        <w:rPr>
          <w:b/>
        </w:rPr>
        <w:t>học tập</w:t>
      </w:r>
      <w:r w:rsidRPr="001F49CA">
        <w:rPr>
          <w:b/>
        </w:rPr>
        <w:t>, bao gồm tên củ</w:t>
      </w:r>
      <w:r w:rsidR="000B2A51">
        <w:rPr>
          <w:b/>
        </w:rPr>
        <w:t>a con em</w:t>
      </w:r>
      <w:r w:rsidRPr="001F49CA">
        <w:rPr>
          <w:b/>
        </w:rPr>
        <w:t xml:space="preserve"> và </w:t>
      </w:r>
      <w:r w:rsidRPr="0043243D">
        <w:rPr>
          <w:b/>
        </w:rPr>
        <w:t>đượ</w:t>
      </w:r>
      <w:r w:rsidR="008B5D43" w:rsidRPr="0043243D">
        <w:rPr>
          <w:b/>
        </w:rPr>
        <w:t>c lập ra</w:t>
      </w:r>
      <w:r w:rsidRPr="001F49CA">
        <w:rPr>
          <w:b/>
        </w:rPr>
        <w:t xml:space="preserve"> hoặc ký bởi phụ huynh hoặc giám hộ. Không cần nêu bất kỳ lý do gì trong </w:t>
      </w:r>
      <w:r w:rsidR="006A1E13">
        <w:rPr>
          <w:b/>
        </w:rPr>
        <w:t>thư</w:t>
      </w:r>
      <w:r w:rsidRPr="001F49CA">
        <w:rPr>
          <w:b/>
        </w:rPr>
        <w:t xml:space="preserve"> này</w:t>
      </w:r>
      <w:r w:rsidR="006368D7" w:rsidRPr="006368D7">
        <w:rPr>
          <w:b/>
        </w:rPr>
        <w:t>.</w:t>
      </w:r>
      <w:r w:rsidR="006368D7">
        <w:t xml:space="preserve"> </w:t>
      </w:r>
    </w:p>
    <w:p w:rsidR="00631417" w:rsidRPr="00640EF1" w:rsidRDefault="00631417" w:rsidP="00545249">
      <w:pPr>
        <w:rPr>
          <w:rFonts w:ascii="Calibri Light" w:eastAsia="Calibri Light" w:hAnsi="Calibri Light" w:cs="Calibri Light"/>
          <w:sz w:val="18"/>
          <w:szCs w:val="23"/>
        </w:rPr>
      </w:pPr>
    </w:p>
    <w:p w:rsidR="00631417" w:rsidRDefault="008B5D43" w:rsidP="00545249">
      <w:pPr>
        <w:pStyle w:val="BodyText"/>
        <w:ind w:left="0" w:right="202"/>
      </w:pPr>
      <w:r>
        <w:t xml:space="preserve">Tiểu bang </w:t>
      </w:r>
      <w:r w:rsidR="001F49CA" w:rsidRPr="001F49CA">
        <w:t xml:space="preserve">California yêu cầu rằng </w:t>
      </w:r>
      <w:r w:rsidR="000B2A51">
        <w:t>sự giảng dạy</w:t>
      </w:r>
      <w:r w:rsidR="001F49CA" w:rsidRPr="001F49CA">
        <w:t xml:space="preserve"> này phải dành cho tất cả học sinh, khuyến khích học sinh </w:t>
      </w:r>
      <w:r w:rsidR="00244C10">
        <w:t>nói chuyện</w:t>
      </w:r>
      <w:r w:rsidR="001F49CA" w:rsidRPr="001F49CA">
        <w:t xml:space="preserve"> với phụ</w:t>
      </w:r>
      <w:r w:rsidR="000B2A51">
        <w:t xml:space="preserve"> huynh/</w:t>
      </w:r>
      <w:r w:rsidR="001F49CA" w:rsidRPr="001F49CA">
        <w:t xml:space="preserve">giám hộ về tình dục của con người, và cung cấp cho học sinh kiến thức và kỹ năng cần thiết để phát triển </w:t>
      </w:r>
      <w:r w:rsidR="000B2A51">
        <w:t xml:space="preserve">các </w:t>
      </w:r>
      <w:r w:rsidR="001F49CA" w:rsidRPr="001F49CA">
        <w:t xml:space="preserve">thái độ lành mạnh </w:t>
      </w:r>
      <w:r w:rsidR="000B2A51">
        <w:t>về</w:t>
      </w:r>
      <w:r w:rsidR="001F49CA" w:rsidRPr="001F49CA">
        <w:t xml:space="preserve"> sự tăng trưởng và phát triển của thanh thiếu niên. Do đó, các chủ đề sau đây phải được có trong chương trình học của chúng tôi</w:t>
      </w:r>
      <w:r w:rsidR="00D57220">
        <w:t>:</w:t>
      </w:r>
    </w:p>
    <w:p w:rsidR="00ED24AD" w:rsidRDefault="00ED24AD" w:rsidP="00545249">
      <w:pPr>
        <w:pStyle w:val="BodyText"/>
        <w:ind w:left="0" w:right="202"/>
      </w:pPr>
    </w:p>
    <w:p w:rsidR="00ED24AD" w:rsidRPr="001F49CA" w:rsidRDefault="00ED24AD" w:rsidP="00ED24AD">
      <w:pPr>
        <w:pStyle w:val="ListParagraph"/>
        <w:tabs>
          <w:tab w:val="left" w:pos="1082"/>
        </w:tabs>
        <w:spacing w:before="60"/>
        <w:ind w:left="720" w:right="329"/>
        <w:jc w:val="center"/>
        <w:rPr>
          <w:rFonts w:ascii="Calibri Light" w:eastAsia="Calibri Light" w:hAnsi="Calibri Light" w:cs="Calibri Light"/>
          <w:i/>
        </w:rPr>
      </w:pPr>
      <w:r w:rsidRPr="001F49CA">
        <w:rPr>
          <w:rFonts w:ascii="Calibri Light" w:eastAsia="Calibri Light" w:hAnsi="Calibri Light" w:cs="Calibri Light"/>
          <w:i/>
        </w:rPr>
        <w:t>(</w:t>
      </w:r>
      <w:r w:rsidRPr="00ED24AD">
        <w:rPr>
          <w:rFonts w:ascii="Calibri Light" w:eastAsia="Calibri Light" w:hAnsi="Calibri Light" w:cs="Calibri Light"/>
          <w:i/>
        </w:rPr>
        <w:t xml:space="preserve">tiếp tục </w:t>
      </w:r>
      <w:r>
        <w:rPr>
          <w:rFonts w:ascii="Calibri Light" w:eastAsia="Calibri Light" w:hAnsi="Calibri Light" w:cs="Calibri Light"/>
          <w:i/>
        </w:rPr>
        <w:t>ở</w:t>
      </w:r>
      <w:r w:rsidRPr="00ED24AD">
        <w:rPr>
          <w:rFonts w:ascii="Calibri Light" w:eastAsia="Calibri Light" w:hAnsi="Calibri Light" w:cs="Calibri Light"/>
          <w:i/>
        </w:rPr>
        <w:t xml:space="preserve"> trang </w:t>
      </w:r>
      <w:r>
        <w:rPr>
          <w:rFonts w:ascii="Calibri Light" w:eastAsia="Calibri Light" w:hAnsi="Calibri Light" w:cs="Calibri Light"/>
          <w:i/>
        </w:rPr>
        <w:t>sau</w:t>
      </w:r>
      <w:r w:rsidRPr="001F49CA">
        <w:rPr>
          <w:rFonts w:ascii="Calibri Light" w:eastAsia="Calibri Light" w:hAnsi="Calibri Light" w:cs="Calibri Light"/>
          <w:i/>
        </w:rPr>
        <w:t>.)</w:t>
      </w:r>
    </w:p>
    <w:p w:rsidR="00ED24AD" w:rsidRDefault="00ED24AD" w:rsidP="00545249">
      <w:pPr>
        <w:pStyle w:val="BodyText"/>
        <w:ind w:left="0" w:right="202"/>
      </w:pPr>
    </w:p>
    <w:p w:rsidR="000B2A51" w:rsidRPr="006502E4" w:rsidRDefault="000B2A51" w:rsidP="00545249">
      <w:pPr>
        <w:pStyle w:val="BodyText"/>
        <w:ind w:left="0" w:right="202"/>
      </w:pPr>
    </w:p>
    <w:p w:rsidR="00631417" w:rsidRPr="008B5D43" w:rsidRDefault="001F49CA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r w:rsidRPr="008B5D43">
        <w:rPr>
          <w:rFonts w:ascii="Calibri Light" w:hAnsi="Calibri Light"/>
          <w:lang w:val="vi-VN"/>
        </w:rPr>
        <w:t xml:space="preserve">Thông tin về HIV và các bệnh lây truyền qua đường tình dục khác (STI), bao gồm </w:t>
      </w:r>
      <w:r w:rsidRPr="008B5D43">
        <w:rPr>
          <w:rFonts w:ascii="Calibri Light" w:hAnsi="Calibri Light"/>
        </w:rPr>
        <w:t xml:space="preserve">việc lây </w:t>
      </w:r>
      <w:r w:rsidRPr="008B5D43">
        <w:rPr>
          <w:rFonts w:ascii="Calibri Light" w:hAnsi="Calibri Light"/>
          <w:lang w:val="vi-VN"/>
        </w:rPr>
        <w:t xml:space="preserve"> truyền, các phương pháp ngăn chặn HIV và STI</w:t>
      </w:r>
      <w:r w:rsidRPr="008B5D43">
        <w:rPr>
          <w:rFonts w:ascii="Calibri Light" w:hAnsi="Calibri Light"/>
        </w:rPr>
        <w:t xml:space="preserve"> được FDA chấp thuận</w:t>
      </w:r>
      <w:r w:rsidRPr="008B5D43">
        <w:rPr>
          <w:rFonts w:ascii="Calibri Light" w:hAnsi="Calibri Light"/>
          <w:lang w:val="vi-VN"/>
        </w:rPr>
        <w:t xml:space="preserve">, và </w:t>
      </w:r>
      <w:r w:rsidRPr="008B5D43">
        <w:rPr>
          <w:rFonts w:ascii="Calibri Light" w:hAnsi="Calibri Light"/>
        </w:rPr>
        <w:t xml:space="preserve">cách </w:t>
      </w:r>
      <w:r w:rsidRPr="008B5D43">
        <w:rPr>
          <w:rFonts w:ascii="Calibri Light" w:hAnsi="Calibri Light"/>
          <w:lang w:val="vi-VN"/>
        </w:rPr>
        <w:t>điều trị</w:t>
      </w:r>
      <w:r w:rsidRPr="008B5D43">
        <w:rPr>
          <w:rFonts w:ascii="Calibri Light" w:hAnsi="Calibri Light"/>
        </w:rPr>
        <w:t xml:space="preserve"> </w:t>
      </w:r>
    </w:p>
    <w:p w:rsidR="001F49CA" w:rsidRPr="008B5D43" w:rsidRDefault="001F49CA" w:rsidP="001F49CA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68" w:hanging="358"/>
        <w:rPr>
          <w:rFonts w:ascii="Calibri Light" w:eastAsia="Calibri Light" w:hAnsi="Calibri Light" w:cs="Times New Roman"/>
        </w:rPr>
      </w:pPr>
      <w:r w:rsidRPr="008B5D43">
        <w:rPr>
          <w:rFonts w:ascii="Calibri Light" w:hAnsi="Calibri Light" w:cs="Times New Roman"/>
          <w:lang w:val="vi-VN"/>
        </w:rPr>
        <w:t xml:space="preserve">Thông tin mà </w:t>
      </w:r>
      <w:r w:rsidRPr="008B5D43">
        <w:rPr>
          <w:rFonts w:ascii="Calibri Light" w:hAnsi="Calibri Light" w:cs="Times New Roman"/>
        </w:rPr>
        <w:t xml:space="preserve">sự </w:t>
      </w:r>
      <w:r w:rsidRPr="008B5D43">
        <w:rPr>
          <w:rFonts w:ascii="Calibri Light" w:hAnsi="Calibri Light" w:cs="Times New Roman"/>
          <w:lang w:val="vi-VN"/>
        </w:rPr>
        <w:t xml:space="preserve">kiêng </w:t>
      </w:r>
      <w:r w:rsidRPr="008B5D43">
        <w:rPr>
          <w:rFonts w:ascii="Calibri Light" w:hAnsi="Calibri Light" w:cs="Times New Roman"/>
        </w:rPr>
        <w:t xml:space="preserve">cử </w:t>
      </w:r>
      <w:r w:rsidRPr="008B5D43">
        <w:rPr>
          <w:rFonts w:ascii="Calibri Light" w:hAnsi="Calibri Light" w:cs="Times New Roman"/>
          <w:lang w:val="vi-VN"/>
        </w:rPr>
        <w:t xml:space="preserve">là cách chắc chắn duy nhất để tránh mang thai ngoài ý muốn, HIV và </w:t>
      </w:r>
      <w:r w:rsidRPr="008B5D43">
        <w:rPr>
          <w:rFonts w:ascii="Calibri Light" w:hAnsi="Calibri Light" w:cs="Times New Roman"/>
        </w:rPr>
        <w:t xml:space="preserve">các </w:t>
      </w:r>
      <w:r w:rsidRPr="008B5D43">
        <w:rPr>
          <w:rFonts w:ascii="Calibri Light" w:hAnsi="Calibri Light" w:cs="Times New Roman"/>
          <w:lang w:val="vi-VN"/>
        </w:rPr>
        <w:t xml:space="preserve">STI khác, và các thông tin về giá trị của việc trì hoãn </w:t>
      </w:r>
      <w:r w:rsidRPr="008B5D43">
        <w:rPr>
          <w:rFonts w:ascii="Calibri Light" w:hAnsi="Calibri Light" w:cs="Times New Roman"/>
        </w:rPr>
        <w:t xml:space="preserve">sinh </w:t>
      </w:r>
      <w:r w:rsidRPr="008B5D43">
        <w:rPr>
          <w:rFonts w:ascii="Calibri Light" w:hAnsi="Calibri Light" w:cs="Times New Roman"/>
          <w:lang w:val="vi-VN"/>
        </w:rPr>
        <w:t>hoạt tình dục</w:t>
      </w:r>
    </w:p>
    <w:p w:rsidR="001F49CA" w:rsidRPr="008B5D43" w:rsidRDefault="001F49CA" w:rsidP="001F49CA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Times New Roman"/>
        </w:rPr>
      </w:pPr>
      <w:r w:rsidRPr="008B5D43">
        <w:rPr>
          <w:rFonts w:ascii="Calibri Light" w:hAnsi="Calibri Light" w:cs="Times New Roman"/>
          <w:lang w:val="vi-VN"/>
        </w:rPr>
        <w:t xml:space="preserve">Thảo luận về </w:t>
      </w:r>
      <w:r w:rsidRPr="008B5D43">
        <w:rPr>
          <w:rFonts w:ascii="Calibri Light" w:hAnsi="Calibri Light" w:cs="Times New Roman"/>
        </w:rPr>
        <w:t xml:space="preserve">các </w:t>
      </w:r>
      <w:r w:rsidRPr="008B5D43">
        <w:rPr>
          <w:rFonts w:ascii="Calibri Light" w:hAnsi="Calibri Light" w:cs="Times New Roman"/>
          <w:lang w:val="vi-VN"/>
        </w:rPr>
        <w:t>quan điểm xã hội của HIV và AIDS</w:t>
      </w:r>
    </w:p>
    <w:p w:rsidR="00232559" w:rsidRPr="008B5D43" w:rsidRDefault="00D41967" w:rsidP="00D41967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847"/>
        <w:rPr>
          <w:rFonts w:ascii="Calibri Light" w:eastAsia="Calibri Light" w:hAnsi="Calibri Light" w:cs="Times New Roman"/>
        </w:rPr>
      </w:pPr>
      <w:r w:rsidRPr="008B5D43">
        <w:rPr>
          <w:rFonts w:ascii="Calibri Light" w:hAnsi="Calibri Light" w:cs="Times New Roman"/>
          <w:lang w:val="vi-VN"/>
        </w:rPr>
        <w:t xml:space="preserve">Thông tin về giới tính, khuynh hướng tình dục, và các tác hại của các </w:t>
      </w:r>
      <w:r w:rsidRPr="008B5D43">
        <w:rPr>
          <w:rFonts w:ascii="Calibri Light" w:hAnsi="Calibri Light" w:cs="Times New Roman"/>
        </w:rPr>
        <w:t>định kiến</w:t>
      </w:r>
      <w:r w:rsidRPr="008B5D43">
        <w:rPr>
          <w:rFonts w:ascii="Calibri Light" w:hAnsi="Calibri Light" w:cs="Times New Roman"/>
          <w:lang w:val="vi-VN"/>
        </w:rPr>
        <w:t xml:space="preserve"> tiêu cự</w:t>
      </w:r>
      <w:r w:rsidRPr="008B5D43">
        <w:rPr>
          <w:rFonts w:ascii="Calibri Light" w:hAnsi="Calibri Light" w:cs="Times New Roman"/>
        </w:rPr>
        <w:t>c về giới tính</w:t>
      </w:r>
    </w:p>
    <w:p w:rsidR="00D41967" w:rsidRPr="008B5D43" w:rsidRDefault="00D41967" w:rsidP="00D41967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208"/>
        <w:rPr>
          <w:rFonts w:ascii="Calibri Light" w:eastAsia="Calibri Light" w:hAnsi="Calibri Light" w:cs="Times New Roman"/>
        </w:rPr>
      </w:pPr>
      <w:r w:rsidRPr="008B5D43">
        <w:rPr>
          <w:rFonts w:ascii="Calibri Light" w:hAnsi="Calibri Light" w:cs="Times New Roman"/>
          <w:lang w:val="vi-VN"/>
        </w:rPr>
        <w:t xml:space="preserve">Thông tin về các mối quan hệ lành mạnh và </w:t>
      </w:r>
      <w:r w:rsidRPr="008B5D43">
        <w:rPr>
          <w:rFonts w:ascii="Calibri Light" w:hAnsi="Calibri Light" w:cs="Times New Roman"/>
        </w:rPr>
        <w:t xml:space="preserve">các kỹ năng để </w:t>
      </w:r>
      <w:r w:rsidRPr="008B5D43">
        <w:rPr>
          <w:rFonts w:ascii="Calibri Light" w:hAnsi="Calibri Light" w:cs="Times New Roman"/>
          <w:lang w:val="vi-VN"/>
        </w:rPr>
        <w:t>tránh những hành vi và các tình huống không lành mạnh</w:t>
      </w:r>
    </w:p>
    <w:p w:rsidR="00872ED6" w:rsidRDefault="00872ED6" w:rsidP="00545249">
      <w:pPr>
        <w:pStyle w:val="BodyText"/>
        <w:ind w:left="0" w:right="202"/>
      </w:pPr>
    </w:p>
    <w:p w:rsidR="00D31520" w:rsidRPr="006502E4" w:rsidRDefault="006E18CD" w:rsidP="00545249">
      <w:pPr>
        <w:pStyle w:val="BodyText"/>
        <w:ind w:left="0" w:right="202"/>
      </w:pPr>
      <w:r w:rsidRPr="006E18CD">
        <w:t>Ngoài ra, việc giảng dạy ở cấp lớp 8 và trung học phải bao gồm những điều sau đây</w:t>
      </w:r>
      <w:r w:rsidR="00D31520">
        <w:t>:</w:t>
      </w:r>
    </w:p>
    <w:p w:rsidR="006E18CD" w:rsidRPr="004876B3" w:rsidRDefault="006E18CD" w:rsidP="006E18CD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Times New Roman"/>
        </w:rPr>
      </w:pPr>
      <w:r w:rsidRPr="004876B3">
        <w:rPr>
          <w:rFonts w:ascii="Calibri Light" w:hAnsi="Calibri Light" w:cs="Times New Roman"/>
          <w:lang w:val="vi-VN"/>
        </w:rPr>
        <w:t xml:space="preserve">Thông tin về việc truy cập </w:t>
      </w:r>
      <w:r w:rsidRPr="004876B3">
        <w:rPr>
          <w:rFonts w:ascii="Calibri Light" w:hAnsi="Calibri Light" w:cs="Times New Roman"/>
        </w:rPr>
        <w:t xml:space="preserve">vào </w:t>
      </w:r>
      <w:r w:rsidRPr="004876B3">
        <w:rPr>
          <w:rFonts w:ascii="Calibri Light" w:hAnsi="Calibri Light" w:cs="Times New Roman"/>
          <w:lang w:val="vi-VN"/>
        </w:rPr>
        <w:t xml:space="preserve">các nguồn </w:t>
      </w:r>
      <w:r w:rsidRPr="004876B3">
        <w:rPr>
          <w:rFonts w:ascii="Calibri Light" w:hAnsi="Calibri Light" w:cs="Times New Roman"/>
        </w:rPr>
        <w:t>giúp đỡ  về</w:t>
      </w:r>
      <w:r w:rsidRPr="004876B3">
        <w:rPr>
          <w:rFonts w:ascii="Calibri Light" w:hAnsi="Calibri Light" w:cs="Times New Roman"/>
          <w:lang w:val="vi-VN"/>
        </w:rPr>
        <w:t xml:space="preserve"> sức khỏe tình dục và sinh sản</w:t>
      </w:r>
    </w:p>
    <w:p w:rsidR="00877050" w:rsidRPr="004876B3" w:rsidRDefault="00877050" w:rsidP="00877050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960" w:hanging="358"/>
        <w:rPr>
          <w:rFonts w:ascii="Calibri Light" w:eastAsia="Calibri Light" w:hAnsi="Calibri Light" w:cs="Times New Roman"/>
        </w:rPr>
      </w:pPr>
      <w:r w:rsidRPr="004876B3">
        <w:rPr>
          <w:rFonts w:ascii="Calibri Light" w:hAnsi="Calibri Light" w:cs="Times New Roman"/>
          <w:lang w:val="vi-VN"/>
        </w:rPr>
        <w:t xml:space="preserve">Thông tin về việc mang thai, bao gồm các phương pháp phòng chống </w:t>
      </w:r>
      <w:r w:rsidRPr="004876B3">
        <w:rPr>
          <w:rFonts w:ascii="Calibri Light" w:hAnsi="Calibri Light" w:cs="Times New Roman"/>
        </w:rPr>
        <w:t xml:space="preserve">và các sự lựa chọn mang thai đã được </w:t>
      </w:r>
      <w:r w:rsidRPr="004876B3">
        <w:rPr>
          <w:rFonts w:ascii="Calibri Light" w:hAnsi="Calibri Light" w:cs="Times New Roman"/>
          <w:lang w:val="vi-VN"/>
        </w:rPr>
        <w:t>FDA chấp thuận</w:t>
      </w:r>
    </w:p>
    <w:p w:rsidR="008C43C7" w:rsidRPr="004876B3" w:rsidRDefault="008C43C7" w:rsidP="008C43C7">
      <w:pPr>
        <w:pStyle w:val="ListParagraph"/>
        <w:tabs>
          <w:tab w:val="left" w:pos="1082"/>
        </w:tabs>
        <w:ind w:left="720" w:right="965"/>
        <w:rPr>
          <w:rFonts w:ascii="Calibri Light" w:eastAsia="Calibri Light" w:hAnsi="Calibri Light" w:cs="Calibri Light"/>
        </w:rPr>
      </w:pPr>
    </w:p>
    <w:p w:rsidR="008C43C7" w:rsidRPr="008C43C7" w:rsidRDefault="004876B3" w:rsidP="008C43C7">
      <w:pPr>
        <w:tabs>
          <w:tab w:val="left" w:pos="1082"/>
        </w:tabs>
        <w:ind w:right="965"/>
        <w:rPr>
          <w:rFonts w:ascii="Calibri Light" w:eastAsia="Calibri Light" w:hAnsi="Calibri Light" w:cs="Calibri Light"/>
        </w:rPr>
      </w:pPr>
      <w:r w:rsidRPr="004876B3">
        <w:rPr>
          <w:rFonts w:ascii="Calibri Light" w:eastAsia="Calibri Light" w:hAnsi="Calibri Light" w:cs="Calibri Light"/>
        </w:rPr>
        <w:t>Việc giảng dạy sẽ được cung cấp bởi các giáo viên đứng lớp của học khu hoặc các nhà giáo dục thuộc các cơ quan y tế đã được huấn luyện về chương trình giảng dạy này</w:t>
      </w:r>
      <w:r w:rsidR="008B5D43">
        <w:rPr>
          <w:rFonts w:ascii="Calibri Light" w:eastAsia="Calibri Light" w:hAnsi="Calibri Light" w:cs="Calibri Light"/>
        </w:rPr>
        <w:t xml:space="preserve">. </w:t>
      </w:r>
      <w:r w:rsidRPr="004876B3">
        <w:rPr>
          <w:rFonts w:ascii="Calibri Light" w:eastAsia="Calibri Light" w:hAnsi="Calibri Light" w:cs="Calibri Light"/>
        </w:rPr>
        <w:t>Các cơ quan này có thể bao gồm các Trung tâm Sức khỏe Gia đình của San Diego, Operation Samahan, Planned Parenthood, hoặc Trung tâm Y tế San Ysidro</w:t>
      </w:r>
      <w:r w:rsidR="008C43C7" w:rsidRPr="008C43C7">
        <w:rPr>
          <w:rFonts w:ascii="Calibri Light" w:eastAsia="Calibri Light" w:hAnsi="Calibri Light" w:cs="Calibri Light"/>
        </w:rPr>
        <w:t xml:space="preserve">.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7B5BA0" w:rsidP="008C43C7">
      <w:pPr>
        <w:pStyle w:val="BodyText"/>
        <w:spacing w:after="240"/>
        <w:ind w:left="0" w:right="202"/>
      </w:pPr>
      <w:r>
        <w:t>Trân trọng</w:t>
      </w:r>
      <w:r w:rsidR="00D57220" w:rsidRPr="007B7E19">
        <w:t>,</w:t>
      </w:r>
    </w:p>
    <w:p w:rsidR="003E306C" w:rsidRDefault="003E306C" w:rsidP="003E306C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p w:rsidR="00631417" w:rsidRDefault="00631417" w:rsidP="003E306C">
      <w:pPr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42" w:rsidRDefault="00C82142" w:rsidP="00C82142">
      <w:r>
        <w:separator/>
      </w:r>
    </w:p>
  </w:endnote>
  <w:endnote w:type="continuationSeparator" w:id="0">
    <w:p w:rsidR="00C82142" w:rsidRDefault="00C82142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 w:rsidRPr="00C82142">
      <w:rPr>
        <w:rFonts w:ascii="Calibri Light" w:hAnsi="Calibri Light"/>
        <w:smallCaps/>
        <w:color w:val="0070C0"/>
        <w:sz w:val="18"/>
      </w:rPr>
      <w:t>This resource was developed in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collaboration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with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the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ACLU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of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California. For more information, go to</w:t>
    </w:r>
    <w:r>
      <w:rPr>
        <w:rFonts w:ascii="Calibri Light"/>
        <w:color w:val="0070C0"/>
        <w:spacing w:val="-13"/>
        <w:sz w:val="18"/>
      </w:rPr>
      <w:t xml:space="preserve"> </w:t>
    </w:r>
    <w:hyperlink r:id="rId1" w:history="1">
      <w:r w:rsidRPr="00857B02">
        <w:rPr>
          <w:rStyle w:val="Hyperlink"/>
          <w:rFonts w:ascii="Calibri Light"/>
          <w:sz w:val="18"/>
          <w:u w:color="002060"/>
        </w:rPr>
        <w:t>www.aclunc.org/sex_ed</w:t>
      </w:r>
      <w:r w:rsidRPr="00857B02">
        <w:rPr>
          <w:rStyle w:val="Hyperlink"/>
          <w:rFonts w:ascii="Calibri Light"/>
          <w:sz w:val="18"/>
        </w:rPr>
        <w:t>.</w:t>
      </w:r>
    </w:hyperlink>
  </w:p>
  <w:p w:rsidR="00C82142" w:rsidRDefault="00C82142" w:rsidP="00417929">
    <w:pPr>
      <w:pStyle w:val="Footer"/>
      <w:jc w:val="center"/>
    </w:pPr>
    <w:r>
      <w:rPr>
        <w:noProof/>
      </w:rPr>
      <w:drawing>
        <wp:inline distT="0" distB="0" distL="0" distR="0">
          <wp:extent cx="1586689" cy="3858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HE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46" cy="41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42" w:rsidRDefault="00C82142" w:rsidP="00C82142">
      <w:r>
        <w:separator/>
      </w:r>
    </w:p>
  </w:footnote>
  <w:footnote w:type="continuationSeparator" w:id="0">
    <w:p w:rsidR="00C82142" w:rsidRDefault="00C82142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0B2A51"/>
    <w:rsid w:val="001B5D20"/>
    <w:rsid w:val="001C0799"/>
    <w:rsid w:val="001F49CA"/>
    <w:rsid w:val="00211D21"/>
    <w:rsid w:val="0022546C"/>
    <w:rsid w:val="00232559"/>
    <w:rsid w:val="00244C10"/>
    <w:rsid w:val="002706FF"/>
    <w:rsid w:val="002C7152"/>
    <w:rsid w:val="0034561F"/>
    <w:rsid w:val="00380185"/>
    <w:rsid w:val="00395464"/>
    <w:rsid w:val="003E306C"/>
    <w:rsid w:val="003E3CB3"/>
    <w:rsid w:val="00417929"/>
    <w:rsid w:val="0043243D"/>
    <w:rsid w:val="00481B93"/>
    <w:rsid w:val="004876B3"/>
    <w:rsid w:val="004A6B42"/>
    <w:rsid w:val="00545249"/>
    <w:rsid w:val="005649D9"/>
    <w:rsid w:val="005D3E67"/>
    <w:rsid w:val="00625C3C"/>
    <w:rsid w:val="00631417"/>
    <w:rsid w:val="006368D7"/>
    <w:rsid w:val="00640EF1"/>
    <w:rsid w:val="006452E5"/>
    <w:rsid w:val="006502E4"/>
    <w:rsid w:val="006A1E13"/>
    <w:rsid w:val="006E18CD"/>
    <w:rsid w:val="00746D1D"/>
    <w:rsid w:val="00784506"/>
    <w:rsid w:val="007B0E6F"/>
    <w:rsid w:val="007B5BA0"/>
    <w:rsid w:val="007B7E19"/>
    <w:rsid w:val="007D50C9"/>
    <w:rsid w:val="008404A8"/>
    <w:rsid w:val="00872ED6"/>
    <w:rsid w:val="00877050"/>
    <w:rsid w:val="00884E01"/>
    <w:rsid w:val="008B5D43"/>
    <w:rsid w:val="008C43C7"/>
    <w:rsid w:val="008E0DF1"/>
    <w:rsid w:val="00921BA2"/>
    <w:rsid w:val="00AE45B0"/>
    <w:rsid w:val="00B30357"/>
    <w:rsid w:val="00B5234E"/>
    <w:rsid w:val="00B94A69"/>
    <w:rsid w:val="00C34481"/>
    <w:rsid w:val="00C665AA"/>
    <w:rsid w:val="00C7275F"/>
    <w:rsid w:val="00C82142"/>
    <w:rsid w:val="00C90FA7"/>
    <w:rsid w:val="00CC5E16"/>
    <w:rsid w:val="00D066E8"/>
    <w:rsid w:val="00D13CA8"/>
    <w:rsid w:val="00D31520"/>
    <w:rsid w:val="00D41967"/>
    <w:rsid w:val="00D57220"/>
    <w:rsid w:val="00ED24AD"/>
    <w:rsid w:val="00F26DC9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exual_health_education/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iegounified.org/SH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clunc.org/sex_e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2</cp:revision>
  <cp:lastPrinted>2017-05-30T19:16:00Z</cp:lastPrinted>
  <dcterms:created xsi:type="dcterms:W3CDTF">2020-09-25T22:21:00Z</dcterms:created>
  <dcterms:modified xsi:type="dcterms:W3CDTF">2020-09-25T22:21:00Z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